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622"/>
      </w:tblGrid>
      <w:tr w:rsidR="00832B06" w:rsidRPr="00832B06" w14:paraId="7BD17262" w14:textId="77777777" w:rsidTr="006077E0">
        <w:tc>
          <w:tcPr>
            <w:tcW w:w="4868" w:type="dxa"/>
          </w:tcPr>
          <w:p w14:paraId="48B252FF" w14:textId="77777777" w:rsidR="00832B06" w:rsidRPr="00832B06" w:rsidRDefault="00832B06" w:rsidP="00832B06">
            <w:pPr>
              <w:spacing w:after="2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 w:rsidRPr="00832B0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Nr sprawy: DO.260.54-</w:t>
            </w:r>
            <w:r w:rsidRPr="00832B06">
              <w:rPr>
                <w:rFonts w:ascii="Calibri" w:hAnsi="Calibri" w:cs="Calibri"/>
                <w:color w:val="000000"/>
                <w:shd w:val="clear" w:color="auto" w:fill="FFFFFF"/>
              </w:rPr>
              <w:t>powtórzone</w:t>
            </w:r>
            <w:r w:rsidRPr="00832B0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.2024</w:t>
            </w:r>
          </w:p>
        </w:tc>
        <w:tc>
          <w:tcPr>
            <w:tcW w:w="5622" w:type="dxa"/>
          </w:tcPr>
          <w:p w14:paraId="7C26E94F" w14:textId="0BE6AD20" w:rsidR="00832B06" w:rsidRPr="00832B06" w:rsidRDefault="00832B06" w:rsidP="00832B06">
            <w:pPr>
              <w:spacing w:after="20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832B0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Warszawa, dn. 1</w:t>
            </w:r>
            <w:r w:rsidR="009A370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32B0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.06.2024 r.</w:t>
            </w:r>
          </w:p>
        </w:tc>
      </w:tr>
    </w:tbl>
    <w:p w14:paraId="286869DF" w14:textId="77777777" w:rsidR="00832B06" w:rsidRDefault="00832B06">
      <w:pP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</w:pPr>
    </w:p>
    <w:p w14:paraId="3A4A7DBD" w14:textId="39526138" w:rsidR="00832B06" w:rsidRPr="00832B06" w:rsidRDefault="00832B06">
      <w:pPr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shd w:val="clear" w:color="auto" w:fill="FFFFFF"/>
          <w14:ligatures w14:val="none"/>
        </w:rPr>
      </w:pPr>
      <w:r w:rsidRPr="00832B06"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Dot: </w:t>
      </w:r>
      <w:r w:rsidRPr="00832B06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shd w:val="clear" w:color="auto" w:fill="FFFFFF"/>
          <w14:ligatures w14:val="none"/>
        </w:rPr>
        <w:t>wykonanie prac remontowych, obejmujących dostosowanie pomieszczenia 207 do zadań portierni w budynku OEIIZK w Warszawie przy ul. Raszyńskiej 8/10</w:t>
      </w:r>
    </w:p>
    <w:p w14:paraId="3C0FF977" w14:textId="77777777" w:rsidR="00832B06" w:rsidRDefault="00832B06">
      <w:pP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</w:pPr>
    </w:p>
    <w:p w14:paraId="065B0FA2" w14:textId="77777777" w:rsidR="00832B06" w:rsidRDefault="00832B06">
      <w:pP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</w:pPr>
    </w:p>
    <w:p w14:paraId="512AA1DB" w14:textId="15FE1B61" w:rsidR="0059116B" w:rsidRPr="00832B06" w:rsidRDefault="00832B06">
      <w:pPr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</w:pPr>
      <w:r w:rsidRPr="00832B06"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Zamawiający, Ośrodek Edukacji Informatycznej i Zastosowań Komputerów w Warszawie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informuje, że w związku ze zmianą przedmiaru (dodana pozycja nr 12) przedłużeniu ulega termin składania ofert </w:t>
      </w:r>
      <w:r w:rsidRPr="00832B06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>do dnia 19.06.2024 r. do godz. 12:00.</w:t>
      </w:r>
    </w:p>
    <w:p w14:paraId="46704988" w14:textId="77777777" w:rsidR="00832B06" w:rsidRDefault="00832B06">
      <w:pP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</w:pPr>
    </w:p>
    <w:p w14:paraId="12D8E174" w14:textId="77777777" w:rsidR="00832B06" w:rsidRDefault="00832B06">
      <w:pP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</w:pPr>
    </w:p>
    <w:p w14:paraId="5E38B58C" w14:textId="614DE23E" w:rsidR="00832B06" w:rsidRDefault="00832B06" w:rsidP="00832B06">
      <w:pPr>
        <w:ind w:left="4956" w:firstLine="708"/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  <w:t>Zatwierdził</w:t>
      </w:r>
    </w:p>
    <w:p w14:paraId="40D737F0" w14:textId="317A5B4A" w:rsidR="00832B06" w:rsidRDefault="00832B06" w:rsidP="00832B06">
      <w:pPr>
        <w:ind w:left="4248" w:firstLine="708"/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  <w:t>KIEROWNIK ZAMAWIAJACEGO</w:t>
      </w:r>
    </w:p>
    <w:p w14:paraId="386468BD" w14:textId="77777777" w:rsidR="00832B06" w:rsidRPr="00832B06" w:rsidRDefault="00832B06"/>
    <w:sectPr w:rsidR="00832B06" w:rsidRPr="0083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YSHN1AqS/2uRaufpnsfb0nlxYJtJE/K/pfvBIUarwVhhBFKIet/t5l1iQRcC7cqdn+pDFlFzUu1GAjrDqTCAw==" w:salt="zw5yvr/OTrg3vCq/P9wn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06"/>
    <w:rsid w:val="0059116B"/>
    <w:rsid w:val="00734A15"/>
    <w:rsid w:val="00832B06"/>
    <w:rsid w:val="00953D4E"/>
    <w:rsid w:val="009A370C"/>
    <w:rsid w:val="00A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42B0"/>
  <w15:chartTrackingRefBased/>
  <w15:docId w15:val="{8413E585-CAAB-4017-AEFC-841BDEDB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2B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B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B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B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B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B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B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B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B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B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B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B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B0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B0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B0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B0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B0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B0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32B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B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32B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32B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32B0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32B0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32B0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B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B0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32B0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832B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12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Urban</dc:creator>
  <cp:keywords/>
  <dc:description/>
  <cp:lastModifiedBy>Małgorzata Tokaj</cp:lastModifiedBy>
  <cp:revision>2</cp:revision>
  <cp:lastPrinted>2024-06-14T13:05:00Z</cp:lastPrinted>
  <dcterms:created xsi:type="dcterms:W3CDTF">2024-06-14T13:13:00Z</dcterms:created>
  <dcterms:modified xsi:type="dcterms:W3CDTF">2024-06-14T13:13:00Z</dcterms:modified>
</cp:coreProperties>
</file>